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5F01C" w14:textId="77777777" w:rsidR="00B5737E" w:rsidRDefault="00B5737E" w:rsidP="00B5737E"/>
    <w:p w14:paraId="0B196DD7" w14:textId="77777777" w:rsidR="00B5737E" w:rsidRDefault="00B5737E" w:rsidP="00B5737E"/>
    <w:p w14:paraId="69979AC2" w14:textId="77777777" w:rsidR="00B5737E" w:rsidRDefault="00B5737E" w:rsidP="00B5737E">
      <w:pPr>
        <w:jc w:val="center"/>
      </w:pPr>
      <w:r>
        <w:rPr>
          <w:noProof/>
        </w:rPr>
        <w:drawing>
          <wp:inline distT="0" distB="0" distL="0" distR="0" wp14:anchorId="6D03287E" wp14:editId="2D355778">
            <wp:extent cx="1638300" cy="171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8F384" w14:textId="77777777" w:rsidR="00B5737E" w:rsidRDefault="00B5737E" w:rsidP="00B5737E">
      <w:pPr>
        <w:jc w:val="center"/>
      </w:pPr>
    </w:p>
    <w:p w14:paraId="7043167F" w14:textId="77777777" w:rsidR="00B5737E" w:rsidRPr="00030BDF" w:rsidRDefault="00B5737E" w:rsidP="00B5737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Human Scale Education</w:t>
      </w:r>
    </w:p>
    <w:p w14:paraId="58C2F69A" w14:textId="58C26446" w:rsidR="00B5737E" w:rsidRPr="00030BDF" w:rsidRDefault="0093316E" w:rsidP="00B5737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Wednesday 28</w:t>
      </w:r>
      <w:r w:rsidR="00B5737E" w:rsidRPr="00030BDF">
        <w:rPr>
          <w:rFonts w:asciiTheme="majorHAnsi" w:hAnsiTheme="majorHAnsi"/>
          <w:b/>
          <w:sz w:val="32"/>
          <w:szCs w:val="32"/>
          <w:vertAlign w:val="superscript"/>
        </w:rPr>
        <w:t>th</w:t>
      </w:r>
      <w:r>
        <w:rPr>
          <w:rFonts w:asciiTheme="majorHAnsi" w:hAnsiTheme="majorHAnsi"/>
          <w:b/>
          <w:sz w:val="32"/>
          <w:szCs w:val="32"/>
        </w:rPr>
        <w:t xml:space="preserve"> July </w:t>
      </w:r>
      <w:r w:rsidR="00B80E6E">
        <w:rPr>
          <w:rFonts w:asciiTheme="majorHAnsi" w:hAnsiTheme="majorHAnsi"/>
          <w:b/>
          <w:sz w:val="32"/>
          <w:szCs w:val="32"/>
        </w:rPr>
        <w:t xml:space="preserve">2021 </w:t>
      </w:r>
      <w:r>
        <w:rPr>
          <w:rFonts w:asciiTheme="majorHAnsi" w:hAnsiTheme="majorHAnsi"/>
          <w:b/>
          <w:sz w:val="32"/>
          <w:szCs w:val="32"/>
        </w:rPr>
        <w:t>16.00 – 18.00</w:t>
      </w:r>
    </w:p>
    <w:p w14:paraId="4A7B6483" w14:textId="77777777" w:rsidR="00B5737E" w:rsidRDefault="00B5737E" w:rsidP="00B5737E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Via Zoom (login details to follow)</w:t>
      </w:r>
    </w:p>
    <w:p w14:paraId="7ACBC503" w14:textId="77777777" w:rsidR="00B5737E" w:rsidRDefault="00B5737E" w:rsidP="00B5737E">
      <w:pPr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77"/>
        <w:gridCol w:w="2947"/>
        <w:gridCol w:w="1170"/>
        <w:gridCol w:w="2288"/>
      </w:tblGrid>
      <w:tr w:rsidR="004860EE" w14:paraId="2AE242FA" w14:textId="55937189" w:rsidTr="004860EE">
        <w:tc>
          <w:tcPr>
            <w:tcW w:w="1064" w:type="dxa"/>
          </w:tcPr>
          <w:p w14:paraId="7651F29B" w14:textId="77777777" w:rsidR="004860EE" w:rsidRPr="00AD2B42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D2B42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4396" w:type="dxa"/>
          </w:tcPr>
          <w:p w14:paraId="40D52184" w14:textId="77777777" w:rsidR="004860EE" w:rsidRPr="00AD2B42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D2B42">
              <w:rPr>
                <w:rFonts w:asciiTheme="majorHAnsi" w:hAnsiTheme="majorHAnsi"/>
                <w:sz w:val="28"/>
                <w:szCs w:val="28"/>
              </w:rPr>
              <w:t>Apologies</w:t>
            </w:r>
          </w:p>
        </w:tc>
        <w:tc>
          <w:tcPr>
            <w:tcW w:w="8126" w:type="dxa"/>
          </w:tcPr>
          <w:p w14:paraId="4B738C82" w14:textId="77777777" w:rsidR="004860EE" w:rsidRPr="00AD2B42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1927A5B" w14:textId="77777777" w:rsidR="004860EE" w:rsidRPr="00AD2B42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999" w:type="dxa"/>
          </w:tcPr>
          <w:p w14:paraId="7F968255" w14:textId="77777777" w:rsidR="004860EE" w:rsidRPr="00DA57CF" w:rsidRDefault="004860EE" w:rsidP="00B975E9">
            <w:pPr>
              <w:rPr>
                <w:rFonts w:asciiTheme="majorHAnsi" w:hAnsiTheme="majorHAnsi"/>
              </w:rPr>
            </w:pPr>
            <w:r w:rsidRPr="00DA57CF">
              <w:rPr>
                <w:rFonts w:asciiTheme="majorHAnsi" w:hAnsiTheme="majorHAnsi"/>
              </w:rPr>
              <w:t>Andrew</w:t>
            </w:r>
          </w:p>
          <w:p w14:paraId="1477670B" w14:textId="0D19A3C3" w:rsidR="004860EE" w:rsidRPr="00DA57CF" w:rsidRDefault="004860EE" w:rsidP="00B975E9">
            <w:pPr>
              <w:rPr>
                <w:rFonts w:asciiTheme="majorHAnsi" w:hAnsiTheme="majorHAnsi"/>
              </w:rPr>
            </w:pPr>
            <w:r w:rsidRPr="00DA57CF">
              <w:rPr>
                <w:rFonts w:asciiTheme="majorHAnsi" w:hAnsiTheme="majorHAnsi"/>
              </w:rPr>
              <w:t>Yvonne</w:t>
            </w:r>
          </w:p>
        </w:tc>
      </w:tr>
      <w:tr w:rsidR="004860EE" w14:paraId="178545C5" w14:textId="43B8D568" w:rsidTr="004860EE">
        <w:tc>
          <w:tcPr>
            <w:tcW w:w="1064" w:type="dxa"/>
          </w:tcPr>
          <w:p w14:paraId="45302BF0" w14:textId="4C12ECF7" w:rsidR="004860EE" w:rsidRPr="00AD2B42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D2B42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396" w:type="dxa"/>
          </w:tcPr>
          <w:p w14:paraId="64127C17" w14:textId="77777777" w:rsidR="004860EE" w:rsidRPr="00AD2B42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D2B42">
              <w:rPr>
                <w:rFonts w:asciiTheme="majorHAnsi" w:hAnsiTheme="majorHAnsi"/>
                <w:sz w:val="28"/>
                <w:szCs w:val="28"/>
              </w:rPr>
              <w:t>Minutes</w:t>
            </w:r>
          </w:p>
        </w:tc>
        <w:tc>
          <w:tcPr>
            <w:tcW w:w="8126" w:type="dxa"/>
          </w:tcPr>
          <w:p w14:paraId="342F5965" w14:textId="392005BE" w:rsidR="004860EE" w:rsidRPr="00AD2B42" w:rsidRDefault="004860EE" w:rsidP="0093316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3ACB460" w14:textId="77777777" w:rsidR="004860EE" w:rsidRPr="00AD2B42" w:rsidRDefault="004860EE" w:rsidP="0093316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999" w:type="dxa"/>
          </w:tcPr>
          <w:p w14:paraId="24DFCA67" w14:textId="77777777" w:rsidR="004860EE" w:rsidRPr="00DA57CF" w:rsidRDefault="004860EE" w:rsidP="0093316E">
            <w:pPr>
              <w:rPr>
                <w:rFonts w:asciiTheme="majorHAnsi" w:hAnsiTheme="majorHAnsi"/>
              </w:rPr>
            </w:pPr>
          </w:p>
        </w:tc>
      </w:tr>
      <w:tr w:rsidR="004860EE" w14:paraId="1C5581CD" w14:textId="3864A02B" w:rsidTr="004860EE">
        <w:tc>
          <w:tcPr>
            <w:tcW w:w="1064" w:type="dxa"/>
          </w:tcPr>
          <w:p w14:paraId="6ED25461" w14:textId="77777777" w:rsidR="004860EE" w:rsidRPr="00AD2B42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D2B42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396" w:type="dxa"/>
          </w:tcPr>
          <w:p w14:paraId="15FC07D3" w14:textId="77777777" w:rsidR="004860EE" w:rsidRPr="00AD2B42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D2B42">
              <w:rPr>
                <w:rFonts w:asciiTheme="majorHAnsi" w:hAnsiTheme="majorHAnsi"/>
                <w:sz w:val="28"/>
                <w:szCs w:val="28"/>
              </w:rPr>
              <w:t>Matters Arising</w:t>
            </w:r>
          </w:p>
        </w:tc>
        <w:tc>
          <w:tcPr>
            <w:tcW w:w="8126" w:type="dxa"/>
          </w:tcPr>
          <w:p w14:paraId="00C4E36D" w14:textId="71E3601D" w:rsidR="004860EE" w:rsidRPr="00AD2B42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4FE32E8" w14:textId="77777777" w:rsidR="004860EE" w:rsidRPr="00AD2B42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999" w:type="dxa"/>
          </w:tcPr>
          <w:p w14:paraId="076167CB" w14:textId="77777777" w:rsidR="004860EE" w:rsidRPr="00DA57CF" w:rsidRDefault="004860EE" w:rsidP="00B975E9">
            <w:pPr>
              <w:rPr>
                <w:rFonts w:asciiTheme="majorHAnsi" w:hAnsiTheme="majorHAnsi"/>
              </w:rPr>
            </w:pPr>
          </w:p>
        </w:tc>
      </w:tr>
      <w:tr w:rsidR="004860EE" w14:paraId="01354023" w14:textId="3ED785E0" w:rsidTr="004860EE">
        <w:tc>
          <w:tcPr>
            <w:tcW w:w="1064" w:type="dxa"/>
          </w:tcPr>
          <w:p w14:paraId="25F5676C" w14:textId="1A14BFFE" w:rsidR="004860EE" w:rsidRPr="00AD2B42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14:paraId="528D6AEE" w14:textId="2C7532E0" w:rsidR="004860EE" w:rsidRPr="00AD2B42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New Trustees</w:t>
            </w:r>
          </w:p>
        </w:tc>
        <w:tc>
          <w:tcPr>
            <w:tcW w:w="8126" w:type="dxa"/>
          </w:tcPr>
          <w:p w14:paraId="164C1E5B" w14:textId="3AEB1DEA" w:rsidR="004860EE" w:rsidRPr="00AD2B42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Secondary/lobbyist</w:t>
            </w:r>
          </w:p>
        </w:tc>
        <w:tc>
          <w:tcPr>
            <w:tcW w:w="2070" w:type="dxa"/>
          </w:tcPr>
          <w:p w14:paraId="0FBBD12C" w14:textId="13120C0A" w:rsidR="004860EE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Robin</w:t>
            </w:r>
          </w:p>
        </w:tc>
        <w:tc>
          <w:tcPr>
            <w:tcW w:w="8999" w:type="dxa"/>
          </w:tcPr>
          <w:p w14:paraId="2BAC3620" w14:textId="77777777" w:rsidR="004860EE" w:rsidRPr="00DA57CF" w:rsidRDefault="004860EE" w:rsidP="00B975E9">
            <w:pPr>
              <w:rPr>
                <w:rFonts w:asciiTheme="majorHAnsi" w:hAnsiTheme="majorHAnsi"/>
              </w:rPr>
            </w:pPr>
            <w:r w:rsidRPr="00DA57CF">
              <w:rPr>
                <w:rFonts w:asciiTheme="majorHAnsi" w:hAnsiTheme="majorHAnsi"/>
              </w:rPr>
              <w:t>Sean Bellamy (</w:t>
            </w:r>
            <w:proofErr w:type="spellStart"/>
            <w:r w:rsidRPr="00DA57CF">
              <w:rPr>
                <w:rFonts w:asciiTheme="majorHAnsi" w:hAnsiTheme="majorHAnsi"/>
              </w:rPr>
              <w:t>Ros</w:t>
            </w:r>
            <w:proofErr w:type="spellEnd"/>
            <w:r w:rsidRPr="00DA57CF">
              <w:rPr>
                <w:rFonts w:asciiTheme="majorHAnsi" w:hAnsiTheme="majorHAnsi"/>
              </w:rPr>
              <w:t>)</w:t>
            </w:r>
          </w:p>
          <w:p w14:paraId="4387E707" w14:textId="77777777" w:rsidR="004860EE" w:rsidRPr="00DA57CF" w:rsidRDefault="004860EE" w:rsidP="00B975E9">
            <w:pPr>
              <w:rPr>
                <w:rFonts w:asciiTheme="majorHAnsi" w:hAnsiTheme="majorHAnsi"/>
              </w:rPr>
            </w:pPr>
            <w:r w:rsidRPr="00DA57CF">
              <w:rPr>
                <w:rFonts w:asciiTheme="majorHAnsi" w:hAnsiTheme="majorHAnsi"/>
              </w:rPr>
              <w:t>Jen (Robin)</w:t>
            </w:r>
          </w:p>
          <w:p w14:paraId="3465E472" w14:textId="77777777" w:rsidR="004860EE" w:rsidRPr="00DA57CF" w:rsidRDefault="004860EE" w:rsidP="00B975E9">
            <w:pPr>
              <w:rPr>
                <w:rFonts w:asciiTheme="majorHAnsi" w:hAnsiTheme="majorHAnsi"/>
              </w:rPr>
            </w:pPr>
            <w:r w:rsidRPr="00DA57CF">
              <w:rPr>
                <w:rFonts w:asciiTheme="majorHAnsi" w:hAnsiTheme="majorHAnsi"/>
              </w:rPr>
              <w:t>Christina (Anna)</w:t>
            </w:r>
          </w:p>
          <w:p w14:paraId="5EC1B1EC" w14:textId="77777777" w:rsidR="004860EE" w:rsidRPr="00DA57CF" w:rsidRDefault="004860EE" w:rsidP="00B975E9">
            <w:pPr>
              <w:rPr>
                <w:rFonts w:asciiTheme="majorHAnsi" w:hAnsiTheme="majorHAnsi"/>
              </w:rPr>
            </w:pPr>
            <w:r w:rsidRPr="00DA57CF">
              <w:rPr>
                <w:rFonts w:asciiTheme="majorHAnsi" w:hAnsiTheme="majorHAnsi"/>
              </w:rPr>
              <w:t xml:space="preserve">Nigel </w:t>
            </w:r>
            <w:proofErr w:type="spellStart"/>
            <w:r w:rsidRPr="00DA57CF">
              <w:rPr>
                <w:rFonts w:asciiTheme="majorHAnsi" w:hAnsiTheme="majorHAnsi"/>
              </w:rPr>
              <w:t>Pressbll</w:t>
            </w:r>
            <w:proofErr w:type="spellEnd"/>
            <w:r w:rsidRPr="00DA57CF">
              <w:rPr>
                <w:rFonts w:asciiTheme="majorHAnsi" w:hAnsiTheme="majorHAnsi"/>
              </w:rPr>
              <w:t xml:space="preserve"> (</w:t>
            </w:r>
            <w:proofErr w:type="spellStart"/>
            <w:r w:rsidRPr="00DA57CF">
              <w:rPr>
                <w:rFonts w:asciiTheme="majorHAnsi" w:hAnsiTheme="majorHAnsi"/>
              </w:rPr>
              <w:t>Ros</w:t>
            </w:r>
            <w:proofErr w:type="spellEnd"/>
            <w:r w:rsidRPr="00DA57CF">
              <w:rPr>
                <w:rFonts w:asciiTheme="majorHAnsi" w:hAnsiTheme="majorHAnsi"/>
              </w:rPr>
              <w:t>)</w:t>
            </w:r>
          </w:p>
          <w:p w14:paraId="1C57A1A0" w14:textId="77777777" w:rsidR="004860EE" w:rsidRPr="00DA57CF" w:rsidRDefault="004860EE" w:rsidP="00B975E9">
            <w:pPr>
              <w:rPr>
                <w:rFonts w:asciiTheme="majorHAnsi" w:hAnsiTheme="majorHAnsi"/>
              </w:rPr>
            </w:pPr>
            <w:r w:rsidRPr="00DA57CF">
              <w:rPr>
                <w:rFonts w:asciiTheme="majorHAnsi" w:hAnsiTheme="majorHAnsi"/>
              </w:rPr>
              <w:t xml:space="preserve">Mia </w:t>
            </w:r>
            <w:proofErr w:type="spellStart"/>
            <w:r w:rsidRPr="00DA57CF">
              <w:rPr>
                <w:rFonts w:asciiTheme="majorHAnsi" w:hAnsiTheme="majorHAnsi"/>
              </w:rPr>
              <w:t>Sneyd</w:t>
            </w:r>
            <w:proofErr w:type="spellEnd"/>
          </w:p>
          <w:p w14:paraId="6D37C5E1" w14:textId="214F492D" w:rsidR="004860EE" w:rsidRPr="00DA57CF" w:rsidRDefault="004860EE" w:rsidP="00B975E9">
            <w:pPr>
              <w:rPr>
                <w:rFonts w:asciiTheme="majorHAnsi" w:hAnsiTheme="majorHAnsi"/>
              </w:rPr>
            </w:pPr>
            <w:r w:rsidRPr="00DA57CF">
              <w:rPr>
                <w:rFonts w:asciiTheme="majorHAnsi" w:hAnsiTheme="majorHAnsi"/>
              </w:rPr>
              <w:t>Trustees to send email addresses to Robin.</w:t>
            </w:r>
          </w:p>
        </w:tc>
      </w:tr>
      <w:tr w:rsidR="004860EE" w14:paraId="2CD21E05" w14:textId="0FAF2AF9" w:rsidTr="004860EE">
        <w:tc>
          <w:tcPr>
            <w:tcW w:w="1064" w:type="dxa"/>
          </w:tcPr>
          <w:p w14:paraId="75ABC735" w14:textId="35555BB1" w:rsidR="004860EE" w:rsidRPr="00AD2B42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396" w:type="dxa"/>
          </w:tcPr>
          <w:p w14:paraId="5A064466" w14:textId="3B62780F" w:rsidR="004860EE" w:rsidRPr="00AD2B42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Patrons</w:t>
            </w:r>
          </w:p>
        </w:tc>
        <w:tc>
          <w:tcPr>
            <w:tcW w:w="8126" w:type="dxa"/>
          </w:tcPr>
          <w:p w14:paraId="3D7AD88B" w14:textId="77777777" w:rsidR="004860EE" w:rsidRPr="00AD2B42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1CD2F9E" w14:textId="647DEB2B" w:rsidR="004860EE" w:rsidRPr="00AD2B42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Robin</w:t>
            </w:r>
          </w:p>
        </w:tc>
        <w:tc>
          <w:tcPr>
            <w:tcW w:w="8999" w:type="dxa"/>
          </w:tcPr>
          <w:p w14:paraId="5D2931CF" w14:textId="77777777" w:rsidR="004860EE" w:rsidRPr="00DA57CF" w:rsidRDefault="004860EE" w:rsidP="00B975E9">
            <w:pPr>
              <w:rPr>
                <w:rFonts w:asciiTheme="majorHAnsi" w:hAnsiTheme="majorHAnsi"/>
              </w:rPr>
            </w:pPr>
            <w:r w:rsidRPr="00DA57CF">
              <w:rPr>
                <w:rFonts w:asciiTheme="majorHAnsi" w:hAnsiTheme="majorHAnsi"/>
              </w:rPr>
              <w:t>Mike Davies has agreed and his details have been added to the website</w:t>
            </w:r>
          </w:p>
          <w:p w14:paraId="4E104B07" w14:textId="358753F2" w:rsidR="004860EE" w:rsidRPr="00DA57CF" w:rsidRDefault="004860EE" w:rsidP="00B975E9">
            <w:pPr>
              <w:rPr>
                <w:rFonts w:asciiTheme="majorHAnsi" w:hAnsiTheme="majorHAnsi"/>
              </w:rPr>
            </w:pPr>
            <w:r w:rsidRPr="00DA57CF">
              <w:rPr>
                <w:rFonts w:asciiTheme="majorHAnsi" w:hAnsiTheme="majorHAnsi"/>
              </w:rPr>
              <w:t xml:space="preserve">Apologies: Mary </w:t>
            </w:r>
            <w:proofErr w:type="spellStart"/>
            <w:r w:rsidRPr="00DA57CF">
              <w:rPr>
                <w:rFonts w:asciiTheme="majorHAnsi" w:hAnsiTheme="majorHAnsi"/>
              </w:rPr>
              <w:t>Tasker</w:t>
            </w:r>
            <w:proofErr w:type="spellEnd"/>
            <w:r w:rsidRPr="00DA57CF">
              <w:rPr>
                <w:rFonts w:asciiTheme="majorHAnsi" w:hAnsiTheme="majorHAnsi"/>
              </w:rPr>
              <w:t xml:space="preserve">, Benjamin Zephaniah, Mike Fielding, Ben </w:t>
            </w:r>
            <w:proofErr w:type="spellStart"/>
            <w:r w:rsidRPr="00DA57CF">
              <w:rPr>
                <w:rFonts w:asciiTheme="majorHAnsi" w:hAnsiTheme="majorHAnsi"/>
              </w:rPr>
              <w:t>Fogle</w:t>
            </w:r>
            <w:proofErr w:type="spellEnd"/>
          </w:p>
        </w:tc>
      </w:tr>
      <w:tr w:rsidR="004860EE" w14:paraId="0A3A92EF" w14:textId="621B2AB3" w:rsidTr="004860EE">
        <w:tc>
          <w:tcPr>
            <w:tcW w:w="1064" w:type="dxa"/>
          </w:tcPr>
          <w:p w14:paraId="6477172C" w14:textId="1068BDB9" w:rsidR="004860EE" w:rsidRPr="00AD2B42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396" w:type="dxa"/>
          </w:tcPr>
          <w:p w14:paraId="47C0D271" w14:textId="5F03A24D" w:rsidR="004860EE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Coming out of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Covid</w:t>
            </w:r>
            <w:proofErr w:type="spellEnd"/>
          </w:p>
        </w:tc>
        <w:tc>
          <w:tcPr>
            <w:tcW w:w="8126" w:type="dxa"/>
          </w:tcPr>
          <w:p w14:paraId="4B5622A0" w14:textId="291CB59B" w:rsidR="004860EE" w:rsidRPr="00AD2B42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Meetings &amp; Activities</w:t>
            </w:r>
          </w:p>
        </w:tc>
        <w:tc>
          <w:tcPr>
            <w:tcW w:w="2070" w:type="dxa"/>
          </w:tcPr>
          <w:p w14:paraId="427B2B57" w14:textId="6A1CE1C4" w:rsidR="004860EE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Robin</w:t>
            </w:r>
          </w:p>
        </w:tc>
        <w:tc>
          <w:tcPr>
            <w:tcW w:w="8999" w:type="dxa"/>
          </w:tcPr>
          <w:p w14:paraId="47420917" w14:textId="4FD5C5AC" w:rsidR="004860EE" w:rsidRPr="00DA57CF" w:rsidRDefault="004860EE" w:rsidP="00B975E9">
            <w:pPr>
              <w:rPr>
                <w:rFonts w:asciiTheme="majorHAnsi" w:hAnsiTheme="majorHAnsi"/>
              </w:rPr>
            </w:pPr>
            <w:r w:rsidRPr="00DA57CF">
              <w:rPr>
                <w:rFonts w:asciiTheme="majorHAnsi" w:hAnsiTheme="majorHAnsi"/>
              </w:rPr>
              <w:t xml:space="preserve">Trustees will follow a blended approach of Zoom and face-to-face meetings. There will always be </w:t>
            </w:r>
            <w:proofErr w:type="gramStart"/>
            <w:r w:rsidRPr="00DA57CF">
              <w:rPr>
                <w:rFonts w:asciiTheme="majorHAnsi" w:hAnsiTheme="majorHAnsi"/>
              </w:rPr>
              <w:t>an ‘invitation’</w:t>
            </w:r>
            <w:proofErr w:type="gramEnd"/>
            <w:r w:rsidRPr="00DA57CF">
              <w:rPr>
                <w:rFonts w:asciiTheme="majorHAnsi" w:hAnsiTheme="majorHAnsi"/>
              </w:rPr>
              <w:t xml:space="preserve"> for face-to-face.</w:t>
            </w:r>
          </w:p>
        </w:tc>
      </w:tr>
      <w:tr w:rsidR="004860EE" w14:paraId="4638C1DE" w14:textId="4B639F0E" w:rsidTr="004860EE">
        <w:tc>
          <w:tcPr>
            <w:tcW w:w="1064" w:type="dxa"/>
          </w:tcPr>
          <w:p w14:paraId="6B54D2F3" w14:textId="453C9209" w:rsidR="004860EE" w:rsidRPr="00AD2B42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396" w:type="dxa"/>
          </w:tcPr>
          <w:p w14:paraId="302D9802" w14:textId="03452C9F" w:rsidR="004860EE" w:rsidRPr="00AD2B42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 Action Areas </w:t>
            </w:r>
          </w:p>
        </w:tc>
        <w:tc>
          <w:tcPr>
            <w:tcW w:w="8126" w:type="dxa"/>
          </w:tcPr>
          <w:p w14:paraId="7041929C" w14:textId="77777777" w:rsidR="004860EE" w:rsidRPr="00B615A3" w:rsidRDefault="004860EE" w:rsidP="009331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Following discussion on the Board about the emergence from the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Pandemic (2019-2021), HSE work is currently focused on </w:t>
            </w:r>
            <w:r w:rsidRPr="00B615A3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following: </w:t>
            </w:r>
          </w:p>
          <w:p w14:paraId="1EA252E6" w14:textId="77777777" w:rsidR="004860EE" w:rsidRPr="00F86A98" w:rsidRDefault="004860EE" w:rsidP="009331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F86A98">
              <w:rPr>
                <w:rFonts w:ascii="Arial" w:hAnsi="Arial" w:cs="Arial"/>
                <w:b/>
                <w:color w:val="00B050"/>
                <w:sz w:val="24"/>
                <w:szCs w:val="24"/>
              </w:rPr>
              <w:t>Facilitating smaller classes and schools and schools within schools with a focus on alternative budget models</w:t>
            </w:r>
          </w:p>
          <w:p w14:paraId="54530E81" w14:textId="77777777" w:rsidR="004860EE" w:rsidRPr="00F86A98" w:rsidRDefault="004860EE" w:rsidP="009331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86A9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Curriculum models for human scale education. </w:t>
            </w:r>
          </w:p>
          <w:p w14:paraId="1160599C" w14:textId="77777777" w:rsidR="004860EE" w:rsidRPr="00F86A98" w:rsidRDefault="004860EE" w:rsidP="009331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F86A98">
              <w:rPr>
                <w:rFonts w:ascii="Arial" w:hAnsi="Arial" w:cs="Arial"/>
                <w:b/>
                <w:color w:val="7030A0"/>
                <w:sz w:val="24"/>
                <w:szCs w:val="24"/>
              </w:rPr>
              <w:t>Developing a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practical</w:t>
            </w:r>
            <w:r w:rsidRPr="00F86A98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HSE self-evaluation tool to encourage HSE values in practice and collaboration between and within the community </w:t>
            </w:r>
          </w:p>
          <w:p w14:paraId="385A7AFB" w14:textId="77777777" w:rsidR="004860EE" w:rsidRPr="00F86A98" w:rsidRDefault="004860EE" w:rsidP="009331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F86A98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Starting a small school </w:t>
            </w:r>
          </w:p>
          <w:p w14:paraId="022CC9B3" w14:textId="77777777" w:rsidR="004860EE" w:rsidRPr="00F86A98" w:rsidRDefault="004860EE" w:rsidP="009331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86A9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Democratic schools </w:t>
            </w:r>
          </w:p>
          <w:p w14:paraId="602D5593" w14:textId="77777777" w:rsidR="004860EE" w:rsidRPr="00AD2B42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7C223E6" w14:textId="76DF09BA" w:rsidR="004860EE" w:rsidRDefault="004860EE" w:rsidP="00933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 up-dates</w:t>
            </w:r>
          </w:p>
        </w:tc>
        <w:tc>
          <w:tcPr>
            <w:tcW w:w="8999" w:type="dxa"/>
          </w:tcPr>
          <w:p w14:paraId="3F9565E4" w14:textId="77777777" w:rsidR="004860EE" w:rsidRPr="00DA57CF" w:rsidRDefault="00B975E9" w:rsidP="0093316E">
            <w:pPr>
              <w:rPr>
                <w:rFonts w:ascii="Arial" w:hAnsi="Arial" w:cs="Arial"/>
              </w:rPr>
            </w:pPr>
            <w:r w:rsidRPr="00DA57CF">
              <w:rPr>
                <w:rFonts w:ascii="Arial" w:hAnsi="Arial" w:cs="Arial"/>
              </w:rPr>
              <w:t>Trustees fed back on their current plans:</w:t>
            </w:r>
          </w:p>
          <w:p w14:paraId="771B8957" w14:textId="77777777" w:rsidR="00B975E9" w:rsidRPr="00DA57CF" w:rsidRDefault="00B975E9" w:rsidP="0093316E">
            <w:pPr>
              <w:rPr>
                <w:rFonts w:ascii="Arial" w:hAnsi="Arial" w:cs="Arial"/>
              </w:rPr>
            </w:pPr>
            <w:r w:rsidRPr="00DA57CF">
              <w:rPr>
                <w:rFonts w:ascii="Arial" w:hAnsi="Arial" w:cs="Arial"/>
              </w:rPr>
              <w:t xml:space="preserve">Andrew and Robin: Tower Hamlets schools under threat through amalgamations and federations. Working together with </w:t>
            </w:r>
            <w:proofErr w:type="spellStart"/>
            <w:r w:rsidRPr="00DA57CF">
              <w:rPr>
                <w:rFonts w:ascii="Arial" w:hAnsi="Arial" w:cs="Arial"/>
              </w:rPr>
              <w:t>Avril</w:t>
            </w:r>
            <w:proofErr w:type="spellEnd"/>
            <w:r w:rsidRPr="00DA57CF">
              <w:rPr>
                <w:rFonts w:ascii="Arial" w:hAnsi="Arial" w:cs="Arial"/>
              </w:rPr>
              <w:t xml:space="preserve"> to see something for the end of the next academic year to help rationalize spending and improve quality of learning. </w:t>
            </w:r>
          </w:p>
          <w:p w14:paraId="43537A0D" w14:textId="77777777" w:rsidR="00B975E9" w:rsidRPr="00DA57CF" w:rsidRDefault="00B975E9" w:rsidP="0093316E">
            <w:pPr>
              <w:rPr>
                <w:rFonts w:ascii="Arial" w:hAnsi="Arial" w:cs="Arial"/>
              </w:rPr>
            </w:pPr>
            <w:proofErr w:type="spellStart"/>
            <w:r w:rsidRPr="00DA57CF">
              <w:rPr>
                <w:rFonts w:ascii="Arial" w:hAnsi="Arial" w:cs="Arial"/>
              </w:rPr>
              <w:t>Avril</w:t>
            </w:r>
            <w:proofErr w:type="spellEnd"/>
            <w:r w:rsidRPr="00DA57CF">
              <w:rPr>
                <w:rFonts w:ascii="Arial" w:hAnsi="Arial" w:cs="Arial"/>
              </w:rPr>
              <w:t>: producing something (with Debbie) on IPC.</w:t>
            </w:r>
          </w:p>
          <w:p w14:paraId="204C18B9" w14:textId="77777777" w:rsidR="00B975E9" w:rsidRPr="00DA57CF" w:rsidRDefault="00B975E9" w:rsidP="0093316E">
            <w:pPr>
              <w:rPr>
                <w:rFonts w:ascii="Arial" w:hAnsi="Arial" w:cs="Arial"/>
              </w:rPr>
            </w:pPr>
            <w:r w:rsidRPr="00DA57CF">
              <w:rPr>
                <w:rFonts w:ascii="Arial" w:hAnsi="Arial" w:cs="Arial"/>
              </w:rPr>
              <w:t xml:space="preserve">Anna and Debbie: Reviewed rainbow and have created questions from it to be used as an evaluation tool. Schools will become accredited with HSE logo and create a community of schools. They will deliver a ‘trial’ by the end of the next academic year. Julie and </w:t>
            </w:r>
            <w:proofErr w:type="spellStart"/>
            <w:r w:rsidRPr="00DA57CF">
              <w:rPr>
                <w:rFonts w:ascii="Arial" w:hAnsi="Arial" w:cs="Arial"/>
              </w:rPr>
              <w:t>Avril</w:t>
            </w:r>
            <w:proofErr w:type="spellEnd"/>
            <w:r w:rsidRPr="00DA57CF">
              <w:rPr>
                <w:rFonts w:ascii="Arial" w:hAnsi="Arial" w:cs="Arial"/>
              </w:rPr>
              <w:t xml:space="preserve"> offered support to be ‘trial’ schools and Robin to prepare something for TES. </w:t>
            </w:r>
          </w:p>
          <w:p w14:paraId="47D9C4E9" w14:textId="69F64383" w:rsidR="00B975E9" w:rsidRPr="00DA57CF" w:rsidRDefault="00B975E9" w:rsidP="0093316E">
            <w:pPr>
              <w:rPr>
                <w:rFonts w:ascii="Arial" w:hAnsi="Arial" w:cs="Arial"/>
              </w:rPr>
            </w:pPr>
            <w:proofErr w:type="spellStart"/>
            <w:r w:rsidRPr="00DA57CF">
              <w:rPr>
                <w:rFonts w:ascii="Arial" w:hAnsi="Arial" w:cs="Arial"/>
              </w:rPr>
              <w:t>Ros</w:t>
            </w:r>
            <w:proofErr w:type="spellEnd"/>
            <w:r w:rsidRPr="00DA57CF">
              <w:rPr>
                <w:rFonts w:ascii="Arial" w:hAnsi="Arial" w:cs="Arial"/>
              </w:rPr>
              <w:t xml:space="preserve"> and Julie to follow up at next meeting. </w:t>
            </w:r>
          </w:p>
        </w:tc>
      </w:tr>
      <w:tr w:rsidR="004860EE" w14:paraId="34355AEA" w14:textId="0863FCE8" w:rsidTr="004860EE">
        <w:tc>
          <w:tcPr>
            <w:tcW w:w="1064" w:type="dxa"/>
          </w:tcPr>
          <w:p w14:paraId="1761479B" w14:textId="225D2236" w:rsidR="004860EE" w:rsidRPr="00AD2B42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396" w:type="dxa"/>
          </w:tcPr>
          <w:p w14:paraId="0A04B1C8" w14:textId="77777777" w:rsidR="004860EE" w:rsidRPr="00AD2B42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Finances</w:t>
            </w:r>
          </w:p>
        </w:tc>
        <w:tc>
          <w:tcPr>
            <w:tcW w:w="8126" w:type="dxa"/>
          </w:tcPr>
          <w:p w14:paraId="712504C8" w14:textId="1C890A64" w:rsidR="004860EE" w:rsidRPr="00AD2B42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591CAAA" w14:textId="531D876C" w:rsidR="004860EE" w:rsidRPr="00AD2B42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Andrew</w:t>
            </w:r>
          </w:p>
        </w:tc>
        <w:tc>
          <w:tcPr>
            <w:tcW w:w="8999" w:type="dxa"/>
          </w:tcPr>
          <w:p w14:paraId="7EEA1716" w14:textId="2788E6E3" w:rsidR="004860EE" w:rsidRPr="00DA57CF" w:rsidRDefault="00B975E9" w:rsidP="00B975E9">
            <w:pPr>
              <w:rPr>
                <w:rFonts w:asciiTheme="majorHAnsi" w:hAnsiTheme="majorHAnsi"/>
              </w:rPr>
            </w:pPr>
            <w:proofErr w:type="spellStart"/>
            <w:r w:rsidRPr="00DA57CF">
              <w:rPr>
                <w:rFonts w:asciiTheme="majorHAnsi" w:hAnsiTheme="majorHAnsi"/>
              </w:rPr>
              <w:t>Approx</w:t>
            </w:r>
            <w:proofErr w:type="spellEnd"/>
            <w:r w:rsidRPr="00DA57CF">
              <w:rPr>
                <w:rFonts w:asciiTheme="majorHAnsi" w:hAnsiTheme="majorHAnsi"/>
              </w:rPr>
              <w:t xml:space="preserve"> £10,000</w:t>
            </w:r>
          </w:p>
        </w:tc>
      </w:tr>
      <w:tr w:rsidR="004860EE" w14:paraId="2D09B11A" w14:textId="758499C8" w:rsidTr="004860EE">
        <w:tc>
          <w:tcPr>
            <w:tcW w:w="1064" w:type="dxa"/>
          </w:tcPr>
          <w:p w14:paraId="0FF02046" w14:textId="3AC44A3D" w:rsidR="004860EE" w:rsidRPr="00AD2B42" w:rsidRDefault="004860EE" w:rsidP="00B80E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396" w:type="dxa"/>
          </w:tcPr>
          <w:p w14:paraId="0A12DD33" w14:textId="36BCD945" w:rsidR="004860EE" w:rsidRPr="00AD2B42" w:rsidRDefault="004860EE" w:rsidP="009331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Small School Workshop </w:t>
            </w:r>
          </w:p>
        </w:tc>
        <w:tc>
          <w:tcPr>
            <w:tcW w:w="8126" w:type="dxa"/>
          </w:tcPr>
          <w:p w14:paraId="10BC90BF" w14:textId="44E83125" w:rsidR="004860EE" w:rsidRPr="00AD2B42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Follow-ups to 1 and planning 2</w:t>
            </w:r>
          </w:p>
        </w:tc>
        <w:tc>
          <w:tcPr>
            <w:tcW w:w="2070" w:type="dxa"/>
          </w:tcPr>
          <w:p w14:paraId="3DFA5614" w14:textId="2F8BF9BB" w:rsidR="004860EE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Ros</w:t>
            </w:r>
            <w:proofErr w:type="spellEnd"/>
          </w:p>
        </w:tc>
        <w:tc>
          <w:tcPr>
            <w:tcW w:w="8999" w:type="dxa"/>
          </w:tcPr>
          <w:p w14:paraId="4A0E5454" w14:textId="77777777" w:rsidR="004860EE" w:rsidRPr="00DA57CF" w:rsidRDefault="00B975E9" w:rsidP="00B975E9">
            <w:pPr>
              <w:rPr>
                <w:rFonts w:asciiTheme="majorHAnsi" w:hAnsiTheme="majorHAnsi"/>
              </w:rPr>
            </w:pPr>
            <w:r w:rsidRPr="00DA57CF">
              <w:rPr>
                <w:rFonts w:asciiTheme="majorHAnsi" w:hAnsiTheme="majorHAnsi"/>
              </w:rPr>
              <w:t xml:space="preserve">Updates on connections between mentors and mentees. </w:t>
            </w:r>
          </w:p>
          <w:p w14:paraId="31D0CA70" w14:textId="77777777" w:rsidR="00B975E9" w:rsidRPr="00DA57CF" w:rsidRDefault="004A59F7" w:rsidP="00B975E9">
            <w:pPr>
              <w:rPr>
                <w:rFonts w:asciiTheme="majorHAnsi" w:hAnsiTheme="majorHAnsi"/>
              </w:rPr>
            </w:pPr>
            <w:r w:rsidRPr="00DA57CF">
              <w:rPr>
                <w:rFonts w:asciiTheme="majorHAnsi" w:hAnsiTheme="majorHAnsi"/>
              </w:rPr>
              <w:t>Next conference Wednesday 16</w:t>
            </w:r>
            <w:r w:rsidRPr="00DA57CF">
              <w:rPr>
                <w:rFonts w:asciiTheme="majorHAnsi" w:hAnsiTheme="majorHAnsi"/>
                <w:vertAlign w:val="superscript"/>
              </w:rPr>
              <w:t>th</w:t>
            </w:r>
            <w:r w:rsidRPr="00DA57CF">
              <w:rPr>
                <w:rFonts w:asciiTheme="majorHAnsi" w:hAnsiTheme="majorHAnsi"/>
              </w:rPr>
              <w:t xml:space="preserve"> Feb/12</w:t>
            </w:r>
            <w:r w:rsidRPr="00DA57CF">
              <w:rPr>
                <w:rFonts w:asciiTheme="majorHAnsi" w:hAnsiTheme="majorHAnsi"/>
                <w:vertAlign w:val="superscript"/>
              </w:rPr>
              <w:t>th</w:t>
            </w:r>
            <w:r w:rsidRPr="00DA57CF">
              <w:rPr>
                <w:rFonts w:asciiTheme="majorHAnsi" w:hAnsiTheme="majorHAnsi"/>
              </w:rPr>
              <w:t xml:space="preserve"> March. Price agreed £190. </w:t>
            </w:r>
          </w:p>
          <w:p w14:paraId="7B0C71FB" w14:textId="5180520B" w:rsidR="004A59F7" w:rsidRPr="00DA57CF" w:rsidRDefault="004A59F7" w:rsidP="00B975E9">
            <w:pPr>
              <w:rPr>
                <w:rFonts w:asciiTheme="majorHAnsi" w:hAnsiTheme="majorHAnsi"/>
              </w:rPr>
            </w:pPr>
            <w:proofErr w:type="spellStart"/>
            <w:r w:rsidRPr="00DA57CF">
              <w:rPr>
                <w:rFonts w:asciiTheme="majorHAnsi" w:hAnsiTheme="majorHAnsi"/>
              </w:rPr>
              <w:t>Ros</w:t>
            </w:r>
            <w:proofErr w:type="spellEnd"/>
            <w:r w:rsidRPr="00DA57CF">
              <w:rPr>
                <w:rFonts w:asciiTheme="majorHAnsi" w:hAnsiTheme="majorHAnsi"/>
              </w:rPr>
              <w:t xml:space="preserve"> to begin to put a </w:t>
            </w:r>
            <w:proofErr w:type="spellStart"/>
            <w:r w:rsidRPr="00DA57CF">
              <w:rPr>
                <w:rFonts w:asciiTheme="majorHAnsi" w:hAnsiTheme="majorHAnsi"/>
              </w:rPr>
              <w:t>programme</w:t>
            </w:r>
            <w:proofErr w:type="spellEnd"/>
            <w:r w:rsidRPr="00DA57CF">
              <w:rPr>
                <w:rFonts w:asciiTheme="majorHAnsi" w:hAnsiTheme="majorHAnsi"/>
              </w:rPr>
              <w:t xml:space="preserve"> together. Anna to update link on website and interested parties. </w:t>
            </w:r>
          </w:p>
        </w:tc>
      </w:tr>
      <w:tr w:rsidR="004860EE" w14:paraId="33390862" w14:textId="277DB2C8" w:rsidTr="004860EE">
        <w:tc>
          <w:tcPr>
            <w:tcW w:w="1064" w:type="dxa"/>
          </w:tcPr>
          <w:p w14:paraId="67DBF162" w14:textId="31F2FA7D" w:rsidR="004860EE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10 </w:t>
            </w:r>
          </w:p>
        </w:tc>
        <w:tc>
          <w:tcPr>
            <w:tcW w:w="4396" w:type="dxa"/>
          </w:tcPr>
          <w:p w14:paraId="7BC82C9E" w14:textId="77777777" w:rsidR="004860EE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Potential Trust</w:t>
            </w:r>
          </w:p>
        </w:tc>
        <w:tc>
          <w:tcPr>
            <w:tcW w:w="8126" w:type="dxa"/>
          </w:tcPr>
          <w:p w14:paraId="49649871" w14:textId="05DD6913" w:rsidR="004860EE" w:rsidRPr="00AD2B42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2-3 October 2021</w:t>
            </w:r>
          </w:p>
        </w:tc>
        <w:tc>
          <w:tcPr>
            <w:tcW w:w="2070" w:type="dxa"/>
          </w:tcPr>
          <w:p w14:paraId="6E6AA01C" w14:textId="701A5F22" w:rsidR="004860EE" w:rsidRPr="00AD2B42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Ros</w:t>
            </w:r>
            <w:proofErr w:type="spellEnd"/>
          </w:p>
        </w:tc>
        <w:tc>
          <w:tcPr>
            <w:tcW w:w="8999" w:type="dxa"/>
          </w:tcPr>
          <w:p w14:paraId="42D85885" w14:textId="77777777" w:rsidR="004860EE" w:rsidRPr="00DA57CF" w:rsidRDefault="004A59F7" w:rsidP="00B975E9">
            <w:pPr>
              <w:rPr>
                <w:rFonts w:asciiTheme="majorHAnsi" w:hAnsiTheme="majorHAnsi"/>
              </w:rPr>
            </w:pPr>
            <w:r w:rsidRPr="00DA57CF">
              <w:rPr>
                <w:rFonts w:asciiTheme="majorHAnsi" w:hAnsiTheme="majorHAnsi"/>
              </w:rPr>
              <w:t>Discussed A list and B list!</w:t>
            </w:r>
          </w:p>
          <w:p w14:paraId="1C405B3B" w14:textId="32BC9678" w:rsidR="004A59F7" w:rsidRPr="00DA57CF" w:rsidRDefault="004A59F7" w:rsidP="00B975E9">
            <w:pPr>
              <w:rPr>
                <w:rFonts w:asciiTheme="majorHAnsi" w:hAnsiTheme="majorHAnsi"/>
              </w:rPr>
            </w:pPr>
            <w:r w:rsidRPr="00DA57CF">
              <w:rPr>
                <w:rFonts w:asciiTheme="majorHAnsi" w:hAnsiTheme="majorHAnsi"/>
              </w:rPr>
              <w:t xml:space="preserve">Anna to produce business cards for Trustees. </w:t>
            </w:r>
          </w:p>
        </w:tc>
      </w:tr>
      <w:tr w:rsidR="004860EE" w14:paraId="2AB79D42" w14:textId="6BF89F3A" w:rsidTr="004860EE">
        <w:tc>
          <w:tcPr>
            <w:tcW w:w="1064" w:type="dxa"/>
          </w:tcPr>
          <w:p w14:paraId="1EF1771A" w14:textId="00C8CF12" w:rsidR="004860EE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4396" w:type="dxa"/>
          </w:tcPr>
          <w:p w14:paraId="3072EADA" w14:textId="7363032C" w:rsidR="004860EE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Teacher Training</w:t>
            </w:r>
          </w:p>
        </w:tc>
        <w:tc>
          <w:tcPr>
            <w:tcW w:w="8126" w:type="dxa"/>
          </w:tcPr>
          <w:p w14:paraId="43A86ED5" w14:textId="77777777" w:rsidR="004860EE" w:rsidRPr="00AD2B42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FB0BFB7" w14:textId="42E78208" w:rsidR="004860EE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Debbie</w:t>
            </w:r>
          </w:p>
        </w:tc>
        <w:tc>
          <w:tcPr>
            <w:tcW w:w="8999" w:type="dxa"/>
          </w:tcPr>
          <w:p w14:paraId="3C016823" w14:textId="07E54487" w:rsidR="004860EE" w:rsidRPr="00DA57CF" w:rsidRDefault="004A59F7" w:rsidP="00B975E9">
            <w:pPr>
              <w:rPr>
                <w:rFonts w:asciiTheme="majorHAnsi" w:hAnsiTheme="majorHAnsi"/>
              </w:rPr>
            </w:pPr>
            <w:r w:rsidRPr="00DA57CF">
              <w:rPr>
                <w:rFonts w:asciiTheme="majorHAnsi" w:hAnsiTheme="majorHAnsi"/>
              </w:rPr>
              <w:t xml:space="preserve">This will happen next year. Debbie to follow up nearer the time. </w:t>
            </w:r>
          </w:p>
        </w:tc>
      </w:tr>
      <w:tr w:rsidR="004860EE" w14:paraId="1C63A7DC" w14:textId="1D04C821" w:rsidTr="004860EE">
        <w:tc>
          <w:tcPr>
            <w:tcW w:w="1064" w:type="dxa"/>
          </w:tcPr>
          <w:p w14:paraId="2927DA22" w14:textId="03C4920A" w:rsidR="004860EE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4396" w:type="dxa"/>
          </w:tcPr>
          <w:p w14:paraId="78E81820" w14:textId="1ED153ED" w:rsidR="004860EE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“Booklet”</w:t>
            </w:r>
          </w:p>
        </w:tc>
        <w:tc>
          <w:tcPr>
            <w:tcW w:w="8126" w:type="dxa"/>
          </w:tcPr>
          <w:p w14:paraId="7AF2724A" w14:textId="6B62B56B" w:rsidR="004860EE" w:rsidRPr="00AD2B42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See proposal sent out previously</w:t>
            </w:r>
          </w:p>
        </w:tc>
        <w:tc>
          <w:tcPr>
            <w:tcW w:w="2070" w:type="dxa"/>
          </w:tcPr>
          <w:p w14:paraId="42178C06" w14:textId="4920E7B7" w:rsidR="004860EE" w:rsidRDefault="004860EE" w:rsidP="00B975E9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Ros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to leave room</w:t>
            </w:r>
          </w:p>
        </w:tc>
        <w:tc>
          <w:tcPr>
            <w:tcW w:w="8999" w:type="dxa"/>
          </w:tcPr>
          <w:p w14:paraId="5B7E636B" w14:textId="1BAEB67B" w:rsidR="004860EE" w:rsidRPr="00DA57CF" w:rsidRDefault="004A59F7" w:rsidP="00B975E9">
            <w:pPr>
              <w:rPr>
                <w:rFonts w:asciiTheme="majorHAnsi" w:hAnsiTheme="majorHAnsi"/>
              </w:rPr>
            </w:pPr>
            <w:r w:rsidRPr="00DA57CF">
              <w:rPr>
                <w:rFonts w:asciiTheme="majorHAnsi" w:hAnsiTheme="majorHAnsi"/>
              </w:rPr>
              <w:t xml:space="preserve">Anna and </w:t>
            </w:r>
            <w:proofErr w:type="spellStart"/>
            <w:r w:rsidRPr="00DA57CF">
              <w:rPr>
                <w:rFonts w:asciiTheme="majorHAnsi" w:hAnsiTheme="majorHAnsi"/>
              </w:rPr>
              <w:t>Ros</w:t>
            </w:r>
            <w:proofErr w:type="spellEnd"/>
            <w:r w:rsidRPr="00DA57CF">
              <w:rPr>
                <w:rFonts w:asciiTheme="majorHAnsi" w:hAnsiTheme="majorHAnsi"/>
              </w:rPr>
              <w:t xml:space="preserve"> left the ‘room’ – update for minutes?</w:t>
            </w:r>
          </w:p>
        </w:tc>
      </w:tr>
      <w:tr w:rsidR="004860EE" w14:paraId="668DE5BC" w14:textId="1AB8DA03" w:rsidTr="004860EE">
        <w:tc>
          <w:tcPr>
            <w:tcW w:w="1064" w:type="dxa"/>
          </w:tcPr>
          <w:p w14:paraId="2E036F92" w14:textId="014F351D" w:rsidR="004860EE" w:rsidRPr="00AD2B42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4396" w:type="dxa"/>
          </w:tcPr>
          <w:p w14:paraId="54DBF0F4" w14:textId="77777777" w:rsidR="004860EE" w:rsidRPr="00AD2B42" w:rsidRDefault="004860EE" w:rsidP="00B975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AOB</w:t>
            </w:r>
          </w:p>
        </w:tc>
        <w:tc>
          <w:tcPr>
            <w:tcW w:w="8126" w:type="dxa"/>
          </w:tcPr>
          <w:p w14:paraId="14B7B455" w14:textId="649E7BE2" w:rsidR="004860EE" w:rsidRPr="00032C2B" w:rsidRDefault="004860EE" w:rsidP="00B975E9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201F1E"/>
                <w:sz w:val="23"/>
                <w:szCs w:val="23"/>
                <w:lang w:val="en-GB"/>
              </w:rPr>
            </w:pPr>
          </w:p>
        </w:tc>
        <w:tc>
          <w:tcPr>
            <w:tcW w:w="2070" w:type="dxa"/>
          </w:tcPr>
          <w:p w14:paraId="43BE4B50" w14:textId="77777777" w:rsidR="004860EE" w:rsidRPr="00032C2B" w:rsidRDefault="004860EE" w:rsidP="00B975E9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201F1E"/>
                <w:sz w:val="23"/>
                <w:szCs w:val="23"/>
                <w:lang w:val="en-GB"/>
              </w:rPr>
            </w:pPr>
          </w:p>
        </w:tc>
        <w:tc>
          <w:tcPr>
            <w:tcW w:w="8999" w:type="dxa"/>
          </w:tcPr>
          <w:p w14:paraId="39652044" w14:textId="77777777" w:rsidR="004860EE" w:rsidRPr="00DA57CF" w:rsidRDefault="004A59F7" w:rsidP="00B975E9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201F1E"/>
                <w:lang w:val="en-GB"/>
              </w:rPr>
            </w:pPr>
            <w:proofErr w:type="spellStart"/>
            <w:r w:rsidRPr="00DA57CF">
              <w:rPr>
                <w:rFonts w:ascii="Calibri" w:eastAsia="Times New Roman" w:hAnsi="Calibri" w:cs="Times New Roman"/>
                <w:color w:val="201F1E"/>
                <w:lang w:val="en-GB"/>
              </w:rPr>
              <w:t>Ros</w:t>
            </w:r>
            <w:proofErr w:type="spellEnd"/>
            <w:r w:rsidRPr="00DA57CF">
              <w:rPr>
                <w:rFonts w:ascii="Calibri" w:eastAsia="Times New Roman" w:hAnsi="Calibri" w:cs="Times New Roman"/>
                <w:color w:val="201F1E"/>
                <w:lang w:val="en-GB"/>
              </w:rPr>
              <w:t xml:space="preserve"> asked what members get for their subscription? This is to be discussed next time, but there is currently no ‘ membership on website’. </w:t>
            </w:r>
            <w:proofErr w:type="spellStart"/>
            <w:r w:rsidRPr="00DA57CF">
              <w:rPr>
                <w:rFonts w:ascii="Calibri" w:eastAsia="Times New Roman" w:hAnsi="Calibri" w:cs="Times New Roman"/>
                <w:color w:val="201F1E"/>
                <w:lang w:val="en-GB"/>
              </w:rPr>
              <w:t>Ros</w:t>
            </w:r>
            <w:proofErr w:type="spellEnd"/>
            <w:r w:rsidRPr="00DA57CF">
              <w:rPr>
                <w:rFonts w:ascii="Calibri" w:eastAsia="Times New Roman" w:hAnsi="Calibri" w:cs="Times New Roman"/>
                <w:color w:val="201F1E"/>
                <w:lang w:val="en-GB"/>
              </w:rPr>
              <w:t xml:space="preserve"> noted that attendees of the Small School Workshop were offered membership. </w:t>
            </w:r>
          </w:p>
          <w:p w14:paraId="6DA69C3A" w14:textId="77777777" w:rsidR="004A59F7" w:rsidRPr="00DA57CF" w:rsidRDefault="004A59F7" w:rsidP="00B975E9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201F1E"/>
                <w:lang w:val="en-GB"/>
              </w:rPr>
            </w:pPr>
            <w:r w:rsidRPr="00DA57CF">
              <w:rPr>
                <w:rFonts w:ascii="Calibri" w:eastAsia="Times New Roman" w:hAnsi="Calibri" w:cs="Times New Roman"/>
                <w:color w:val="201F1E"/>
                <w:lang w:val="en-GB"/>
              </w:rPr>
              <w:t xml:space="preserve">Anna asked for trustees agreement to spend approx. £220 on scanning booklets from Andrew. Trustees agreed. </w:t>
            </w:r>
          </w:p>
          <w:p w14:paraId="2BC4449F" w14:textId="77777777" w:rsidR="00DA57CF" w:rsidRPr="00DA57CF" w:rsidRDefault="00DA57CF" w:rsidP="00B975E9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201F1E"/>
                <w:lang w:val="en-GB"/>
              </w:rPr>
            </w:pPr>
            <w:r w:rsidRPr="00DA57CF">
              <w:rPr>
                <w:rFonts w:ascii="Calibri" w:eastAsia="Times New Roman" w:hAnsi="Calibri" w:cs="Times New Roman"/>
                <w:color w:val="201F1E"/>
                <w:lang w:val="en-GB"/>
              </w:rPr>
              <w:t xml:space="preserve">Robin introduced the invitation on school avoidance. Trustees agreed this was interesting. </w:t>
            </w:r>
          </w:p>
          <w:p w14:paraId="40906C46" w14:textId="68A0208C" w:rsidR="00DA57CF" w:rsidRPr="00DA57CF" w:rsidRDefault="00DA57CF" w:rsidP="00B975E9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color w:val="201F1E"/>
                <w:lang w:val="en-GB"/>
              </w:rPr>
            </w:pPr>
            <w:r w:rsidRPr="00DA57CF">
              <w:rPr>
                <w:rFonts w:ascii="Calibri" w:eastAsia="Times New Roman" w:hAnsi="Calibri" w:cs="Times New Roman"/>
                <w:color w:val="201F1E"/>
                <w:lang w:val="en-GB"/>
              </w:rPr>
              <w:t xml:space="preserve">Robin said he would write a piece on paid consultancy for HSE for clarification. Anna to follow up with two ladies who have submitted enquiries via the website. </w:t>
            </w:r>
          </w:p>
        </w:tc>
      </w:tr>
    </w:tbl>
    <w:p w14:paraId="6CB35AB9" w14:textId="238962CD" w:rsidR="00B5737E" w:rsidRPr="00030BDF" w:rsidRDefault="00B5737E" w:rsidP="00B5737E">
      <w:pPr>
        <w:jc w:val="center"/>
        <w:rPr>
          <w:rFonts w:asciiTheme="majorHAnsi" w:hAnsiTheme="majorHAnsi"/>
          <w:sz w:val="32"/>
          <w:szCs w:val="32"/>
        </w:rPr>
      </w:pPr>
    </w:p>
    <w:p w14:paraId="37AC6DF5" w14:textId="77777777" w:rsidR="00C819E4" w:rsidRDefault="00C819E4">
      <w:bookmarkStart w:id="0" w:name="_GoBack"/>
      <w:bookmarkEnd w:id="0"/>
    </w:p>
    <w:sectPr w:rsidR="00C819E4" w:rsidSect="00B5737E">
      <w:pgSz w:w="11900" w:h="16820"/>
      <w:pgMar w:top="1440" w:right="1800" w:bottom="1440" w:left="1800" w:header="708" w:footer="708" w:gutter="0"/>
      <w:pgBorders w:display="firstPage">
        <w:top w:val="single" w:sz="18" w:space="1" w:color="9BBB59" w:themeColor="accent3"/>
        <w:left w:val="single" w:sz="18" w:space="4" w:color="9BBB59" w:themeColor="accent3"/>
        <w:bottom w:val="single" w:sz="18" w:space="1" w:color="9BBB59" w:themeColor="accent3"/>
        <w:right w:val="single" w:sz="18" w:space="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1CBE"/>
    <w:multiLevelType w:val="hybridMultilevel"/>
    <w:tmpl w:val="C7CC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7E"/>
    <w:rsid w:val="00226BB9"/>
    <w:rsid w:val="00304EBD"/>
    <w:rsid w:val="004860EE"/>
    <w:rsid w:val="004A59F7"/>
    <w:rsid w:val="0056676A"/>
    <w:rsid w:val="00894B6D"/>
    <w:rsid w:val="008D62C8"/>
    <w:rsid w:val="0093316E"/>
    <w:rsid w:val="009828B0"/>
    <w:rsid w:val="00B5737E"/>
    <w:rsid w:val="00B80E6E"/>
    <w:rsid w:val="00B975E9"/>
    <w:rsid w:val="00BA494A"/>
    <w:rsid w:val="00BB0496"/>
    <w:rsid w:val="00C819E4"/>
    <w:rsid w:val="00DA57CF"/>
    <w:rsid w:val="00E415A7"/>
    <w:rsid w:val="00EE179A"/>
    <w:rsid w:val="00F0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982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16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16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468</Words>
  <Characters>2670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Edwards</dc:creator>
  <cp:keywords/>
  <dc:description/>
  <cp:lastModifiedBy>Anna Edwards</cp:lastModifiedBy>
  <cp:revision>5</cp:revision>
  <cp:lastPrinted>2021-07-18T14:54:00Z</cp:lastPrinted>
  <dcterms:created xsi:type="dcterms:W3CDTF">2021-07-25T19:29:00Z</dcterms:created>
  <dcterms:modified xsi:type="dcterms:W3CDTF">2021-08-02T13:48:00Z</dcterms:modified>
</cp:coreProperties>
</file>